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E2422" w14:textId="3C139B77" w:rsidR="006F7796" w:rsidRDefault="006F7796" w:rsidP="006F7796">
      <w:pPr>
        <w:ind w:left="6100" w:firstLine="4532"/>
        <w:rPr>
          <w:rStyle w:val="longtext"/>
          <w:color w:val="000000"/>
          <w:sz w:val="28"/>
          <w:szCs w:val="28"/>
          <w:lang w:val="uk-UA"/>
        </w:rPr>
      </w:pPr>
      <w:r>
        <w:rPr>
          <w:rStyle w:val="longtext"/>
          <w:color w:val="000000"/>
          <w:sz w:val="28"/>
          <w:szCs w:val="28"/>
          <w:lang w:val="uk-UA"/>
        </w:rPr>
        <w:t xml:space="preserve">Додаток </w:t>
      </w:r>
      <w:r w:rsidR="00BB1301">
        <w:rPr>
          <w:rStyle w:val="longtext"/>
          <w:color w:val="000000"/>
          <w:sz w:val="28"/>
          <w:szCs w:val="28"/>
          <w:lang w:val="uk-UA"/>
        </w:rPr>
        <w:t>3</w:t>
      </w:r>
    </w:p>
    <w:p w14:paraId="258CD0CE" w14:textId="116A6EED" w:rsidR="006F7796" w:rsidRDefault="006F7796" w:rsidP="006F7796">
      <w:pPr>
        <w:ind w:left="6100" w:firstLine="4532"/>
        <w:rPr>
          <w:rStyle w:val="longtext"/>
          <w:color w:val="000000"/>
          <w:sz w:val="28"/>
          <w:szCs w:val="28"/>
          <w:lang w:val="uk-UA"/>
        </w:rPr>
      </w:pPr>
      <w:r>
        <w:rPr>
          <w:rStyle w:val="longtext"/>
          <w:color w:val="000000"/>
          <w:sz w:val="28"/>
          <w:szCs w:val="28"/>
          <w:lang w:val="uk-UA"/>
        </w:rPr>
        <w:t>ЗАТВЕРДЖЕНО</w:t>
      </w:r>
    </w:p>
    <w:p w14:paraId="05265E05" w14:textId="77777777" w:rsidR="006F7796" w:rsidRDefault="006F7796" w:rsidP="006F7796">
      <w:pPr>
        <w:ind w:left="6100" w:firstLine="4532"/>
        <w:rPr>
          <w:rStyle w:val="longtext"/>
          <w:color w:val="000000"/>
          <w:sz w:val="28"/>
          <w:szCs w:val="28"/>
          <w:lang w:val="uk-UA"/>
        </w:rPr>
      </w:pPr>
      <w:r>
        <w:rPr>
          <w:rStyle w:val="longtext"/>
          <w:color w:val="000000"/>
          <w:sz w:val="28"/>
          <w:szCs w:val="28"/>
          <w:lang w:val="uk-UA"/>
        </w:rPr>
        <w:t xml:space="preserve">наказ ДСГП </w:t>
      </w:r>
    </w:p>
    <w:p w14:paraId="419064EB" w14:textId="64540352" w:rsidR="006F7796" w:rsidRPr="007839EC" w:rsidRDefault="00CD1206" w:rsidP="006F7796">
      <w:pPr>
        <w:ind w:left="6100" w:firstLine="4532"/>
        <w:rPr>
          <w:sz w:val="28"/>
          <w:szCs w:val="28"/>
          <w:lang w:val="uk-UA"/>
        </w:rPr>
      </w:pPr>
      <w:r>
        <w:rPr>
          <w:rStyle w:val="longtext"/>
          <w:color w:val="000000"/>
          <w:sz w:val="28"/>
          <w:szCs w:val="28"/>
          <w:lang w:val="uk-UA"/>
        </w:rPr>
        <w:t xml:space="preserve">28 </w:t>
      </w:r>
      <w:r w:rsidR="000E4E8F">
        <w:rPr>
          <w:rStyle w:val="longtext"/>
          <w:color w:val="000000"/>
          <w:sz w:val="28"/>
          <w:szCs w:val="28"/>
          <w:lang w:val="uk-UA"/>
        </w:rPr>
        <w:t>трав</w:t>
      </w:r>
      <w:r w:rsidR="007C7625">
        <w:rPr>
          <w:rStyle w:val="longtext"/>
          <w:color w:val="000000"/>
          <w:sz w:val="28"/>
          <w:szCs w:val="28"/>
          <w:lang w:val="uk-UA"/>
        </w:rPr>
        <w:t>ня</w:t>
      </w:r>
      <w:r w:rsidR="00995CD5">
        <w:rPr>
          <w:rStyle w:val="longtext"/>
          <w:color w:val="000000"/>
          <w:sz w:val="28"/>
          <w:szCs w:val="28"/>
          <w:lang w:val="uk-UA"/>
        </w:rPr>
        <w:t xml:space="preserve"> </w:t>
      </w:r>
      <w:r w:rsidR="006F7796" w:rsidRPr="0054794F">
        <w:rPr>
          <w:rStyle w:val="longtext"/>
          <w:color w:val="000000"/>
          <w:sz w:val="28"/>
          <w:szCs w:val="28"/>
          <w:lang w:val="uk-UA"/>
        </w:rPr>
        <w:t>20</w:t>
      </w:r>
      <w:r w:rsidR="006F7796">
        <w:rPr>
          <w:rStyle w:val="longtext"/>
          <w:color w:val="000000"/>
          <w:sz w:val="28"/>
          <w:szCs w:val="28"/>
          <w:lang w:val="uk-UA"/>
        </w:rPr>
        <w:t>25</w:t>
      </w:r>
      <w:r w:rsidR="006F7796" w:rsidRPr="0054794F">
        <w:rPr>
          <w:rStyle w:val="longtext"/>
          <w:color w:val="000000"/>
          <w:sz w:val="28"/>
          <w:szCs w:val="28"/>
          <w:lang w:val="uk-UA"/>
        </w:rPr>
        <w:t xml:space="preserve"> </w:t>
      </w:r>
      <w:r w:rsidR="006F7796" w:rsidRPr="0054794F">
        <w:rPr>
          <w:sz w:val="28"/>
          <w:szCs w:val="28"/>
          <w:lang w:val="uk-UA"/>
        </w:rPr>
        <w:t>№</w:t>
      </w:r>
      <w:r w:rsidR="006F77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116</w:t>
      </w:r>
      <w:r w:rsidR="006F7796" w:rsidRPr="0054794F">
        <w:rPr>
          <w:sz w:val="28"/>
          <w:szCs w:val="28"/>
          <w:lang w:val="uk-UA"/>
        </w:rPr>
        <w:t>-ОД-2</w:t>
      </w:r>
      <w:r w:rsidR="006F7796">
        <w:rPr>
          <w:sz w:val="28"/>
          <w:szCs w:val="28"/>
          <w:lang w:val="uk-UA"/>
        </w:rPr>
        <w:t>5</w:t>
      </w:r>
    </w:p>
    <w:p w14:paraId="5B7C6CED" w14:textId="77777777" w:rsidR="006F7796" w:rsidRDefault="006F7796" w:rsidP="006F7796">
      <w:pPr>
        <w:ind w:left="6100"/>
        <w:jc w:val="right"/>
        <w:rPr>
          <w:rStyle w:val="longtext"/>
          <w:color w:val="000000"/>
          <w:sz w:val="28"/>
          <w:szCs w:val="28"/>
          <w:lang w:val="uk-UA"/>
        </w:rPr>
      </w:pPr>
    </w:p>
    <w:p w14:paraId="70D77D02" w14:textId="16F23452" w:rsidR="006F7796" w:rsidRPr="006F7796" w:rsidRDefault="006F7796" w:rsidP="006F77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br/>
        <w:t xml:space="preserve">наборів даних, </w:t>
      </w:r>
      <w:r>
        <w:rPr>
          <w:b/>
          <w:color w:val="000000"/>
          <w:sz w:val="28"/>
          <w:szCs w:val="28"/>
          <w:lang w:val="uk-UA"/>
        </w:rPr>
        <w:t>які підлягають оприлюдненню у формі відкритих даних, розпорядником яких є Департамент соціально-гуманітарної політики Вільногірської міської ради Дніпропетровської області</w:t>
      </w:r>
    </w:p>
    <w:p w14:paraId="15E3AA8B" w14:textId="77777777" w:rsidR="006F7796" w:rsidRDefault="006F7796" w:rsidP="006F7796">
      <w:pPr>
        <w:jc w:val="center"/>
        <w:rPr>
          <w:sz w:val="28"/>
          <w:szCs w:val="28"/>
          <w:lang w:val="uk-UA"/>
        </w:rPr>
      </w:pPr>
    </w:p>
    <w:tbl>
      <w:tblPr>
        <w:tblW w:w="14404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557"/>
        <w:gridCol w:w="4961"/>
        <w:gridCol w:w="3260"/>
      </w:tblGrid>
      <w:tr w:rsidR="006F7796" w14:paraId="396BFA80" w14:textId="77777777" w:rsidTr="00475283">
        <w:trPr>
          <w:cantSplit/>
          <w:trHeight w:val="631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50DD" w14:textId="77777777" w:rsidR="006F7796" w:rsidRDefault="006F7796" w:rsidP="00DF57C8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t>№</w:t>
            </w:r>
          </w:p>
          <w:p w14:paraId="0BB51B3C" w14:textId="77777777" w:rsidR="006F7796" w:rsidRDefault="006F7796" w:rsidP="00DF57C8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8452" w14:textId="77777777" w:rsidR="006F7796" w:rsidRDefault="006F7796" w:rsidP="00DF57C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Назва набору даних</w:t>
            </w:r>
          </w:p>
          <w:p w14:paraId="35FB081E" w14:textId="77777777" w:rsidR="006F7796" w:rsidRDefault="006F7796" w:rsidP="00DF57C8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47ED" w14:textId="55495B7B" w:rsidR="006F7796" w:rsidRPr="006F7796" w:rsidRDefault="006F7796" w:rsidP="00DF57C8">
            <w:pPr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proofErr w:type="spellStart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>Структурний</w:t>
            </w:r>
            <w:proofErr w:type="spellEnd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>підрозділ</w:t>
            </w:r>
            <w:proofErr w:type="spellEnd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>відповідальний</w:t>
            </w:r>
            <w:proofErr w:type="spellEnd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>створення</w:t>
            </w:r>
            <w:proofErr w:type="spellEnd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 xml:space="preserve"> та передачу </w:t>
            </w:r>
            <w:proofErr w:type="spellStart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>інформації</w:t>
            </w:r>
            <w:proofErr w:type="spellEnd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>оприлюднення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9FEB" w14:textId="4A5A6A9A" w:rsidR="006F7796" w:rsidRPr="006F7796" w:rsidRDefault="006F7796" w:rsidP="00DF57C8">
            <w:pPr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proofErr w:type="spellStart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>Періодичність</w:t>
            </w:r>
            <w:proofErr w:type="spellEnd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>оновлення</w:t>
            </w:r>
            <w:proofErr w:type="spellEnd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 xml:space="preserve"> набору </w:t>
            </w:r>
            <w:proofErr w:type="spellStart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>даних</w:t>
            </w:r>
            <w:proofErr w:type="spellEnd"/>
            <w:r w:rsidRPr="006F7796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F7796" w14:paraId="2CDAA031" w14:textId="77777777" w:rsidTr="00475283">
        <w:trPr>
          <w:cantSplit/>
          <w:trHeight w:val="139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B33" w14:textId="77777777" w:rsidR="006F7796" w:rsidRPr="00982907" w:rsidRDefault="006F7796" w:rsidP="00DF57C8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 w:rsidRPr="00982907">
              <w:rPr>
                <w:rFonts w:eastAsia="MinionPro-Regular"/>
                <w:sz w:val="28"/>
                <w:szCs w:val="28"/>
                <w:lang w:val="uk-UA"/>
              </w:rPr>
              <w:t>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6768" w14:textId="2E3E682B" w:rsidR="006F7796" w:rsidRPr="00982907" w:rsidRDefault="006F7796" w:rsidP="00DF57C8">
            <w:pPr>
              <w:rPr>
                <w:rFonts w:eastAsia="MinionPro-Regular"/>
                <w:sz w:val="28"/>
                <w:szCs w:val="28"/>
                <w:lang w:val="uk-UA"/>
              </w:rPr>
            </w:pPr>
            <w:r w:rsidRPr="00982907">
              <w:rPr>
                <w:sz w:val="28"/>
                <w:shd w:val="clear" w:color="auto" w:fill="FFFFFF"/>
                <w:lang w:val="uk-UA"/>
              </w:rPr>
              <w:t xml:space="preserve">Довідник </w:t>
            </w:r>
            <w:r w:rsidRPr="00982907">
              <w:rPr>
                <w:sz w:val="28"/>
                <w:szCs w:val="28"/>
                <w:lang w:val="uk-UA"/>
              </w:rPr>
              <w:t>ДСГП</w:t>
            </w:r>
            <w:r w:rsidRPr="00982907">
              <w:rPr>
                <w:sz w:val="28"/>
                <w:shd w:val="clear" w:color="auto" w:fill="FFFFFF"/>
                <w:lang w:val="uk-UA"/>
              </w:rPr>
              <w:t>, його структурних підрозділів, офіційного вебсайту, адреси електронної пошти, телефонів</w:t>
            </w:r>
            <w:r w:rsidR="00D33CBF" w:rsidRPr="00982907">
              <w:rPr>
                <w:sz w:val="28"/>
                <w:shd w:val="clear" w:color="auto" w:fill="FFFFFF"/>
                <w:lang w:val="uk-UA"/>
              </w:rPr>
              <w:t>,</w:t>
            </w:r>
            <w:r w:rsidRPr="00982907">
              <w:rPr>
                <w:sz w:val="28"/>
                <w:shd w:val="clear" w:color="auto" w:fill="FFFFFF"/>
                <w:lang w:val="uk-UA"/>
              </w:rPr>
              <w:t xml:space="preserve"> </w:t>
            </w:r>
            <w:r w:rsidR="00D33CBF" w:rsidRPr="00982907">
              <w:rPr>
                <w:sz w:val="28"/>
                <w:shd w:val="clear" w:color="auto" w:fill="FFFFFF"/>
                <w:lang w:val="uk-UA"/>
              </w:rPr>
              <w:t>місцезнаходження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A845" w14:textId="4C9EAE2B" w:rsidR="006F7796" w:rsidRPr="00982907" w:rsidRDefault="006F7796" w:rsidP="00DF57C8">
            <w:pPr>
              <w:rPr>
                <w:rFonts w:eastAsia="MinionPro-Regular"/>
                <w:sz w:val="28"/>
                <w:szCs w:val="28"/>
                <w:lang w:val="uk-UA"/>
              </w:rPr>
            </w:pPr>
            <w:r w:rsidRPr="00982907">
              <w:rPr>
                <w:sz w:val="28"/>
                <w:szCs w:val="28"/>
                <w:lang w:val="uk-UA"/>
              </w:rPr>
              <w:t>Відділ загально-організаційного та кадрового забезпечення ДСГП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2E57" w14:textId="712EA919" w:rsidR="006F7796" w:rsidRPr="00982907" w:rsidRDefault="00FA6E1A" w:rsidP="00475283">
            <w:pPr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t>відразу після внесення змін</w:t>
            </w:r>
          </w:p>
        </w:tc>
      </w:tr>
      <w:tr w:rsidR="006F7796" w14:paraId="1DE100F1" w14:textId="77777777" w:rsidTr="00475283">
        <w:trPr>
          <w:cantSplit/>
          <w:trHeight w:val="143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072" w14:textId="77777777" w:rsidR="006F7796" w:rsidRPr="00982907" w:rsidRDefault="006F7796" w:rsidP="00DF57C8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 w:rsidRPr="00982907">
              <w:rPr>
                <w:rFonts w:eastAsia="MinionPro-Regular"/>
                <w:sz w:val="28"/>
                <w:szCs w:val="28"/>
                <w:lang w:val="uk-UA"/>
              </w:rPr>
              <w:t>2.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F6B8A" w14:textId="45418B60" w:rsidR="006F7796" w:rsidRPr="00982907" w:rsidRDefault="006F7796" w:rsidP="00DF57C8">
            <w:pPr>
              <w:adjustRightInd w:val="0"/>
              <w:ind w:left="151" w:right="141"/>
              <w:rPr>
                <w:sz w:val="28"/>
                <w:shd w:val="clear" w:color="auto" w:fill="FFFFFF"/>
                <w:lang w:val="uk-UA"/>
              </w:rPr>
            </w:pPr>
            <w:r w:rsidRPr="00982907">
              <w:rPr>
                <w:sz w:val="28"/>
                <w:shd w:val="clear" w:color="auto" w:fill="FFFFFF"/>
                <w:lang w:val="uk-UA"/>
              </w:rPr>
              <w:t xml:space="preserve">Довідник установ, закладів, організацій та підприємств, що належать до сфери управління </w:t>
            </w:r>
            <w:r w:rsidRPr="00982907">
              <w:rPr>
                <w:sz w:val="28"/>
                <w:szCs w:val="28"/>
                <w:lang w:val="uk-UA"/>
              </w:rPr>
              <w:t>ДСГП</w:t>
            </w:r>
            <w:r w:rsidRPr="00982907">
              <w:rPr>
                <w:sz w:val="28"/>
                <w:shd w:val="clear" w:color="auto" w:fill="FFFFFF"/>
                <w:lang w:val="uk-UA"/>
              </w:rPr>
              <w:t>, у тому числі їх ідентифікаційних кодів, офіційних вебсайтів, адрес електронної пошти, телефонів</w:t>
            </w:r>
            <w:r w:rsidR="00DE49E3" w:rsidRPr="00982907">
              <w:rPr>
                <w:sz w:val="28"/>
                <w:shd w:val="clear" w:color="auto" w:fill="FFFFFF"/>
                <w:lang w:val="uk-UA"/>
              </w:rPr>
              <w:t>,</w:t>
            </w:r>
            <w:r w:rsidRPr="00982907">
              <w:rPr>
                <w:sz w:val="28"/>
                <w:shd w:val="clear" w:color="auto" w:fill="FFFFFF"/>
                <w:lang w:val="uk-UA"/>
              </w:rPr>
              <w:t xml:space="preserve"> </w:t>
            </w:r>
            <w:r w:rsidR="00D33CBF" w:rsidRPr="00982907">
              <w:rPr>
                <w:sz w:val="28"/>
                <w:shd w:val="clear" w:color="auto" w:fill="FFFFFF"/>
                <w:lang w:val="uk-UA"/>
              </w:rPr>
              <w:t>місцезнаходження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7D13" w14:textId="38439101" w:rsidR="006F7796" w:rsidRPr="00982907" w:rsidRDefault="00DE49E3" w:rsidP="00DF57C8">
            <w:pPr>
              <w:adjustRightInd w:val="0"/>
              <w:rPr>
                <w:rFonts w:eastAsia="MinionPro-Regular"/>
                <w:sz w:val="28"/>
                <w:szCs w:val="28"/>
                <w:lang w:val="uk-UA"/>
              </w:rPr>
            </w:pPr>
            <w:r w:rsidRPr="00982907">
              <w:rPr>
                <w:sz w:val="28"/>
                <w:szCs w:val="28"/>
                <w:lang w:val="uk-UA"/>
              </w:rPr>
              <w:t xml:space="preserve">Заступник директора ДСГП, </w:t>
            </w:r>
            <w:r w:rsidR="007C7625" w:rsidRPr="00982907">
              <w:rPr>
                <w:sz w:val="28"/>
                <w:szCs w:val="28"/>
                <w:lang w:val="uk-UA"/>
              </w:rPr>
              <w:t>в</w:t>
            </w:r>
            <w:r w:rsidR="006F7796" w:rsidRPr="00982907">
              <w:rPr>
                <w:sz w:val="28"/>
                <w:szCs w:val="28"/>
                <w:lang w:val="uk-UA"/>
              </w:rPr>
              <w:t>ідділ освіти ДСГП; відділ культури, національностей і релігій ДСГП; управління соціального захисту населення ДСГП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2A21" w14:textId="496BDF58" w:rsidR="006F7796" w:rsidRPr="00982907" w:rsidRDefault="00475283" w:rsidP="00475283">
            <w:pPr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t>щороку</w:t>
            </w:r>
          </w:p>
        </w:tc>
      </w:tr>
      <w:tr w:rsidR="006F7796" w14:paraId="62407E5C" w14:textId="77777777" w:rsidTr="00475283">
        <w:trPr>
          <w:cantSplit/>
          <w:trHeight w:val="102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E5EE" w14:textId="77777777" w:rsidR="006F7796" w:rsidRPr="00982907" w:rsidRDefault="006F7796" w:rsidP="00DF57C8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 w:rsidRPr="00982907">
              <w:rPr>
                <w:rFonts w:eastAsia="MinionPro-Regular"/>
                <w:sz w:val="28"/>
                <w:szCs w:val="28"/>
                <w:lang w:val="uk-UA"/>
              </w:rPr>
              <w:t>3.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AC722" w14:textId="77777777" w:rsidR="006F7796" w:rsidRPr="00982907" w:rsidRDefault="006F7796" w:rsidP="00DF57C8">
            <w:pPr>
              <w:adjustRightInd w:val="0"/>
              <w:ind w:left="151" w:right="141"/>
              <w:rPr>
                <w:rFonts w:eastAsia="MinionPro-Regular"/>
                <w:sz w:val="28"/>
                <w:szCs w:val="28"/>
                <w:lang w:val="uk-UA"/>
              </w:rPr>
            </w:pPr>
            <w:r w:rsidRPr="00982907">
              <w:rPr>
                <w:sz w:val="28"/>
                <w:shd w:val="clear" w:color="auto" w:fill="FFFFFF"/>
                <w:lang w:val="uk-UA"/>
              </w:rPr>
              <w:t xml:space="preserve">Інформація про організаційну структуру </w:t>
            </w:r>
            <w:r w:rsidRPr="00982907">
              <w:rPr>
                <w:sz w:val="28"/>
                <w:szCs w:val="28"/>
                <w:lang w:val="uk-UA"/>
              </w:rPr>
              <w:t>ДСГП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3DDD" w14:textId="7E8C8042" w:rsidR="006F7796" w:rsidRPr="00982907" w:rsidRDefault="00D33CBF" w:rsidP="00DF57C8">
            <w:pPr>
              <w:adjustRightInd w:val="0"/>
              <w:rPr>
                <w:rFonts w:eastAsia="MinionPro-Regular"/>
                <w:sz w:val="28"/>
                <w:szCs w:val="28"/>
                <w:lang w:val="uk-UA"/>
              </w:rPr>
            </w:pPr>
            <w:r w:rsidRPr="00982907">
              <w:rPr>
                <w:sz w:val="28"/>
                <w:szCs w:val="28"/>
                <w:lang w:val="uk-UA"/>
              </w:rPr>
              <w:t>Відділ загально-організаційного та кадрового забезпечення ДСГП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3150" w14:textId="7FE4F667" w:rsidR="006F7796" w:rsidRPr="00982907" w:rsidRDefault="00FA6E1A" w:rsidP="00FA6E1A">
            <w:pPr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t>відразу після внесення змін</w:t>
            </w:r>
          </w:p>
        </w:tc>
      </w:tr>
      <w:tr w:rsidR="006F7796" w14:paraId="297265BC" w14:textId="77777777" w:rsidTr="00475283">
        <w:trPr>
          <w:cantSplit/>
          <w:trHeight w:val="45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8761" w14:textId="77777777" w:rsidR="006F7796" w:rsidRPr="00982907" w:rsidRDefault="006F7796" w:rsidP="00DF57C8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 w:rsidRPr="00982907">
              <w:rPr>
                <w:rFonts w:eastAsia="MinionPro-Regular"/>
                <w:sz w:val="28"/>
                <w:szCs w:val="28"/>
                <w:lang w:val="uk-UA"/>
              </w:rPr>
              <w:t>4.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8D06" w14:textId="77777777" w:rsidR="006F7796" w:rsidRPr="00982907" w:rsidRDefault="006F7796" w:rsidP="00DF57C8">
            <w:pPr>
              <w:adjustRightInd w:val="0"/>
              <w:rPr>
                <w:sz w:val="28"/>
                <w:shd w:val="clear" w:color="auto" w:fill="FFFFFF"/>
                <w:lang w:val="uk-UA"/>
              </w:rPr>
            </w:pPr>
            <w:r w:rsidRPr="00982907">
              <w:rPr>
                <w:sz w:val="28"/>
                <w:shd w:val="clear" w:color="auto" w:fill="FFFFFF"/>
                <w:lang w:val="uk-UA"/>
              </w:rPr>
              <w:t>Звіти, у тому числі щодо задоволення запитів на інформацію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F187" w14:textId="6F215F9B" w:rsidR="006F7796" w:rsidRPr="00982907" w:rsidRDefault="00D33CBF" w:rsidP="00DF57C8">
            <w:pPr>
              <w:adjustRightInd w:val="0"/>
              <w:rPr>
                <w:sz w:val="28"/>
                <w:shd w:val="clear" w:color="auto" w:fill="FFFFFF"/>
                <w:lang w:val="uk-UA"/>
              </w:rPr>
            </w:pPr>
            <w:r w:rsidRPr="00982907">
              <w:rPr>
                <w:sz w:val="28"/>
                <w:szCs w:val="28"/>
                <w:lang w:val="uk-UA"/>
              </w:rPr>
              <w:t>Відділ загально-організаційного та кадрового забезпечення ДСГП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936B" w14:textId="139E7510" w:rsidR="006F7796" w:rsidRPr="00982907" w:rsidRDefault="007C7625" w:rsidP="00475283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 w:rsidRPr="00982907">
              <w:rPr>
                <w:rFonts w:eastAsia="MinionPro-Regular"/>
                <w:sz w:val="28"/>
                <w:szCs w:val="28"/>
                <w:lang w:val="uk-UA"/>
              </w:rPr>
              <w:t>що</w:t>
            </w:r>
            <w:r w:rsidR="00475283">
              <w:rPr>
                <w:rFonts w:eastAsia="MinionPro-Regular"/>
                <w:sz w:val="28"/>
                <w:szCs w:val="28"/>
                <w:lang w:val="uk-UA"/>
              </w:rPr>
              <w:t>кварталу</w:t>
            </w:r>
          </w:p>
        </w:tc>
      </w:tr>
      <w:tr w:rsidR="00EA41FD" w:rsidRPr="00ED5CDD" w14:paraId="002AD770" w14:textId="77777777" w:rsidTr="00475283">
        <w:trPr>
          <w:cantSplit/>
          <w:trHeight w:val="45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5AC80" w14:textId="77777777" w:rsidR="00EA41FD" w:rsidRPr="000E4E8F" w:rsidRDefault="00EA41FD" w:rsidP="00EA41FD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 w:rsidRPr="000E4E8F">
              <w:rPr>
                <w:rFonts w:eastAsia="MinionPro-Regular"/>
                <w:sz w:val="28"/>
                <w:szCs w:val="28"/>
                <w:lang w:val="uk-UA"/>
              </w:rPr>
              <w:t>5.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C471E1" w14:textId="4448033F" w:rsidR="00EA41FD" w:rsidRPr="000E4E8F" w:rsidRDefault="00EA41FD" w:rsidP="00EA41FD">
            <w:pPr>
              <w:adjustRightInd w:val="0"/>
              <w:rPr>
                <w:sz w:val="28"/>
                <w:shd w:val="clear" w:color="auto" w:fill="FFFFFF"/>
                <w:lang w:val="uk-UA"/>
              </w:rPr>
            </w:pPr>
            <w:r w:rsidRPr="00982907">
              <w:rPr>
                <w:sz w:val="28"/>
                <w:shd w:val="clear" w:color="auto" w:fill="FFFFFF"/>
                <w:lang w:val="uk-UA"/>
              </w:rPr>
              <w:t xml:space="preserve">Реєстр  наборів даних, що перебувають у володінні </w:t>
            </w:r>
            <w:r w:rsidRPr="00982907">
              <w:rPr>
                <w:sz w:val="28"/>
                <w:szCs w:val="28"/>
                <w:lang w:val="uk-UA"/>
              </w:rPr>
              <w:t>ДСГП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AA7E" w14:textId="19B16E51" w:rsidR="00EA41FD" w:rsidRPr="000E4E8F" w:rsidRDefault="00EA41FD" w:rsidP="00EA41FD">
            <w:pPr>
              <w:adjustRightInd w:val="0"/>
              <w:rPr>
                <w:sz w:val="28"/>
                <w:shd w:val="clear" w:color="auto" w:fill="FFFFFF"/>
                <w:lang w:val="uk-UA"/>
              </w:rPr>
            </w:pPr>
            <w:r w:rsidRPr="00982907">
              <w:rPr>
                <w:sz w:val="28"/>
                <w:szCs w:val="28"/>
                <w:lang w:val="uk-UA"/>
              </w:rPr>
              <w:t>Відділ комунікацій, інформаційних технологій та внутрішньої політики ДСГП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106" w14:textId="0AD432D4" w:rsidR="00EA41FD" w:rsidRPr="000E4E8F" w:rsidRDefault="00475283" w:rsidP="00475283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щороку</w:t>
            </w:r>
          </w:p>
        </w:tc>
      </w:tr>
      <w:tr w:rsidR="00EA41FD" w14:paraId="019A054D" w14:textId="77777777" w:rsidTr="00475283">
        <w:trPr>
          <w:cantSplit/>
          <w:trHeight w:val="45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9884" w14:textId="77777777" w:rsidR="00EA41FD" w:rsidRPr="00982907" w:rsidRDefault="00EA41FD" w:rsidP="00EA41FD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 w:rsidRPr="00982907">
              <w:rPr>
                <w:rFonts w:eastAsia="MinionPro-Regular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59C" w14:textId="62534DA8" w:rsidR="00EA41FD" w:rsidRPr="00982907" w:rsidRDefault="00EA41FD" w:rsidP="00EA41FD">
            <w:pPr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  <w:lang w:val="uk-UA"/>
              </w:rPr>
              <w:t xml:space="preserve">Перелік нормативно-правових актів, актів індивідуальної дії (крім </w:t>
            </w:r>
            <w:proofErr w:type="spellStart"/>
            <w:r>
              <w:rPr>
                <w:color w:val="000000"/>
                <w:sz w:val="28"/>
                <w:shd w:val="clear" w:color="auto" w:fill="FFFFFF"/>
                <w:lang w:val="uk-UA"/>
              </w:rPr>
              <w:t>внутрішньоорганізаційних</w:t>
            </w:r>
            <w:proofErr w:type="spellEnd"/>
            <w:r>
              <w:rPr>
                <w:color w:val="000000"/>
                <w:sz w:val="28"/>
                <w:shd w:val="clear" w:color="auto" w:fill="FFFFFF"/>
                <w:lang w:val="uk-UA"/>
              </w:rPr>
              <w:t xml:space="preserve">), прийнятих </w:t>
            </w:r>
            <w:r>
              <w:rPr>
                <w:color w:val="000000"/>
                <w:sz w:val="28"/>
                <w:szCs w:val="28"/>
                <w:lang w:val="uk-UA"/>
              </w:rPr>
              <w:t>ДСГП</w:t>
            </w:r>
            <w:r>
              <w:rPr>
                <w:color w:val="000000"/>
                <w:sz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BF41" w14:textId="30D7160D" w:rsidR="00EA41FD" w:rsidRPr="00982907" w:rsidRDefault="00EA41FD" w:rsidP="00EA41FD">
            <w:pPr>
              <w:adjustRightInd w:val="0"/>
              <w:rPr>
                <w:sz w:val="28"/>
                <w:shd w:val="clear" w:color="auto" w:fill="FFFFFF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t>Відділ, відповідальний за розроблення та прийняття нормативно-правового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044" w14:textId="327F9B55" w:rsidR="00EA41FD" w:rsidRPr="00982907" w:rsidRDefault="00475283" w:rsidP="00475283">
            <w:pPr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щороку</w:t>
            </w:r>
          </w:p>
        </w:tc>
      </w:tr>
      <w:tr w:rsidR="00EA41FD" w14:paraId="41708E85" w14:textId="77777777" w:rsidTr="00475283">
        <w:trPr>
          <w:cantSplit/>
          <w:trHeight w:val="59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139" w14:textId="77777777" w:rsidR="00EA41FD" w:rsidRDefault="00EA41FD" w:rsidP="00EA41FD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t>7.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859A" w14:textId="77777777" w:rsidR="00EA41FD" w:rsidRPr="0037285F" w:rsidRDefault="00EA41FD" w:rsidP="00EA41FD">
            <w:pPr>
              <w:adjustRightInd w:val="0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37285F">
              <w:rPr>
                <w:color w:val="000000"/>
                <w:sz w:val="28"/>
                <w:shd w:val="clear" w:color="auto" w:fill="FFFFFF"/>
                <w:lang w:val="uk-UA"/>
              </w:rPr>
              <w:t xml:space="preserve">Фінансова звітність </w:t>
            </w:r>
            <w:r>
              <w:rPr>
                <w:color w:val="000000"/>
                <w:sz w:val="28"/>
                <w:shd w:val="clear" w:color="auto" w:fill="FFFFFF"/>
                <w:lang w:val="uk-UA"/>
              </w:rPr>
              <w:t>ДСГП</w:t>
            </w:r>
          </w:p>
          <w:p w14:paraId="3F037EAA" w14:textId="16F97551" w:rsidR="00EA41FD" w:rsidRDefault="00EA41FD" w:rsidP="00EA41FD">
            <w:pPr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5A0" w14:textId="67EFB80E" w:rsidR="00EA41FD" w:rsidRDefault="00EA41FD" w:rsidP="00EA41FD">
            <w:pPr>
              <w:adjustRightInd w:val="0"/>
              <w:rPr>
                <w:rFonts w:eastAsia="MinionPro-Regular"/>
                <w:sz w:val="28"/>
                <w:szCs w:val="28"/>
                <w:lang w:val="uk-UA"/>
              </w:rPr>
            </w:pPr>
            <w:r w:rsidRPr="0037285F">
              <w:rPr>
                <w:color w:val="000000"/>
                <w:sz w:val="28"/>
                <w:szCs w:val="28"/>
                <w:lang w:val="uk-UA"/>
              </w:rPr>
              <w:t>Відділ фінансово-бухгалтерського обліку ДСГП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2F76" w14:textId="6476DD40" w:rsidR="00EA41FD" w:rsidRPr="00D33CBF" w:rsidRDefault="00EA41FD" w:rsidP="00475283">
            <w:pPr>
              <w:jc w:val="center"/>
              <w:rPr>
                <w:rFonts w:eastAsia="MinionPro-Regular"/>
                <w:color w:val="FF0000"/>
                <w:sz w:val="28"/>
                <w:szCs w:val="28"/>
                <w:lang w:val="uk-UA"/>
              </w:rPr>
            </w:pPr>
            <w:r w:rsidRPr="00272867">
              <w:rPr>
                <w:sz w:val="28"/>
                <w:shd w:val="clear" w:color="auto" w:fill="FFFFFF"/>
                <w:lang w:val="uk-UA"/>
              </w:rPr>
              <w:t>щокварталу</w:t>
            </w:r>
          </w:p>
        </w:tc>
      </w:tr>
      <w:tr w:rsidR="00EA41FD" w14:paraId="28AD080A" w14:textId="77777777" w:rsidTr="00475283">
        <w:trPr>
          <w:cantSplit/>
          <w:trHeight w:val="59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5731" w14:textId="77777777" w:rsidR="00EA41FD" w:rsidRDefault="00EA41FD" w:rsidP="00EA41FD">
            <w:pPr>
              <w:adjustRightInd w:val="0"/>
              <w:jc w:val="center"/>
              <w:rPr>
                <w:rFonts w:eastAsia="Verdana"/>
                <w:sz w:val="28"/>
                <w:szCs w:val="28"/>
                <w:lang w:val="uk-UA"/>
              </w:rPr>
            </w:pPr>
            <w:r>
              <w:rPr>
                <w:rFonts w:eastAsia="Verdana"/>
                <w:sz w:val="28"/>
                <w:szCs w:val="28"/>
                <w:lang w:val="uk-UA"/>
              </w:rPr>
              <w:t>8.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23B" w14:textId="371DF6D6" w:rsidR="00EA41FD" w:rsidRDefault="00EA41FD" w:rsidP="00EA41FD">
            <w:pPr>
              <w:adjustRightInd w:val="0"/>
              <w:rPr>
                <w:sz w:val="28"/>
                <w:szCs w:val="28"/>
                <w:lang w:val="uk-UA"/>
              </w:rPr>
            </w:pPr>
            <w:r w:rsidRPr="0037285F">
              <w:rPr>
                <w:color w:val="000000"/>
                <w:sz w:val="28"/>
                <w:shd w:val="clear" w:color="auto" w:fill="FFFFFF"/>
                <w:lang w:val="uk-UA"/>
              </w:rPr>
              <w:t xml:space="preserve">Річні зведені основні фінансові показники </w:t>
            </w:r>
            <w:r>
              <w:rPr>
                <w:color w:val="000000"/>
                <w:sz w:val="28"/>
                <w:shd w:val="clear" w:color="auto" w:fill="FFFFFF"/>
                <w:lang w:val="uk-UA"/>
              </w:rPr>
              <w:t>виконання фінансових планів ДСГП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8A73" w14:textId="0985AAA2" w:rsidR="00EA41FD" w:rsidRDefault="00EA41FD" w:rsidP="00EA41FD">
            <w:pPr>
              <w:adjustRightInd w:val="0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37285F">
              <w:rPr>
                <w:color w:val="000000"/>
                <w:sz w:val="28"/>
                <w:szCs w:val="28"/>
                <w:lang w:val="uk-UA"/>
              </w:rPr>
              <w:t>ідділ фінансово-бухгалтерського обліку ДСГП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F87" w14:textId="137236B4" w:rsidR="00EA41FD" w:rsidRPr="00272867" w:rsidRDefault="00EA41FD" w:rsidP="00475283">
            <w:pPr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 w:rsidRPr="00272867">
              <w:rPr>
                <w:sz w:val="28"/>
                <w:shd w:val="clear" w:color="auto" w:fill="FFFFFF"/>
                <w:lang w:val="uk-UA"/>
              </w:rPr>
              <w:t>щороку</w:t>
            </w:r>
          </w:p>
        </w:tc>
      </w:tr>
      <w:tr w:rsidR="00EA41FD" w14:paraId="501A8BAC" w14:textId="77777777" w:rsidTr="00475283">
        <w:trPr>
          <w:cantSplit/>
          <w:trHeight w:val="45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31BD" w14:textId="77777777" w:rsidR="00EA41FD" w:rsidRPr="0037285F" w:rsidRDefault="00EA41FD" w:rsidP="00EA41FD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 w:rsidRPr="0037285F">
              <w:rPr>
                <w:rFonts w:eastAsia="MinionPro-Regular"/>
                <w:sz w:val="28"/>
                <w:szCs w:val="28"/>
                <w:lang w:val="uk-UA"/>
              </w:rPr>
              <w:t>9.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6CD6" w14:textId="1FA945EC" w:rsidR="00EA41FD" w:rsidRPr="0037285F" w:rsidRDefault="00EA41FD" w:rsidP="00EA41FD">
            <w:pPr>
              <w:adjustRightInd w:val="0"/>
              <w:rPr>
                <w:rFonts w:eastAsia="MinionPro-Regular"/>
                <w:sz w:val="28"/>
                <w:szCs w:val="28"/>
                <w:lang w:val="uk-UA"/>
              </w:rPr>
            </w:pPr>
            <w:r w:rsidRPr="000E4E8F">
              <w:rPr>
                <w:rFonts w:eastAsia="MinionPro-Regular"/>
                <w:sz w:val="28"/>
                <w:szCs w:val="28"/>
                <w:lang w:val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4063" w14:textId="29ED23DD" w:rsidR="00EA41FD" w:rsidRPr="0037285F" w:rsidRDefault="00EA41FD" w:rsidP="00EA41FD">
            <w:pPr>
              <w:adjustRightInd w:val="0"/>
              <w:rPr>
                <w:rFonts w:eastAsia="MinionPro-Regular"/>
                <w:sz w:val="28"/>
                <w:szCs w:val="28"/>
                <w:lang w:val="uk-UA"/>
              </w:rPr>
            </w:pPr>
            <w:r w:rsidRPr="000E4E8F">
              <w:rPr>
                <w:sz w:val="28"/>
                <w:szCs w:val="28"/>
                <w:lang w:val="uk-UA"/>
              </w:rPr>
              <w:t>Відділ фінансово-бухгалтерського обліку ДСГП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C5FE" w14:textId="0B26673F" w:rsidR="00EA41FD" w:rsidRPr="00272867" w:rsidRDefault="00FA6E1A" w:rsidP="00FA6E1A">
            <w:pPr>
              <w:adjustRightInd w:val="0"/>
              <w:jc w:val="center"/>
              <w:rPr>
                <w:sz w:val="28"/>
                <w:shd w:val="clear" w:color="auto" w:fill="FFFFFF"/>
                <w:lang w:val="uk-UA"/>
              </w:rPr>
            </w:pPr>
            <w:r w:rsidRPr="00272867">
              <w:rPr>
                <w:sz w:val="28"/>
                <w:shd w:val="clear" w:color="auto" w:fill="FFFFFF"/>
                <w:lang w:val="uk-UA"/>
              </w:rPr>
              <w:t>щороку</w:t>
            </w:r>
          </w:p>
        </w:tc>
      </w:tr>
      <w:tr w:rsidR="00EA41FD" w:rsidRPr="003C54A7" w14:paraId="0346FD2E" w14:textId="77777777" w:rsidTr="00475283">
        <w:trPr>
          <w:cantSplit/>
          <w:trHeight w:val="45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1CA1" w14:textId="77777777" w:rsidR="00EA41FD" w:rsidRPr="0037285F" w:rsidRDefault="00EA41FD" w:rsidP="00EA41FD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 w:rsidRPr="0037285F">
              <w:rPr>
                <w:rFonts w:eastAsia="MinionPro-Regular"/>
                <w:sz w:val="28"/>
                <w:szCs w:val="28"/>
                <w:lang w:val="uk-UA"/>
              </w:rPr>
              <w:t>10.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48D" w14:textId="77777777" w:rsidR="00EA41FD" w:rsidRPr="000E4E8F" w:rsidRDefault="00EA41FD" w:rsidP="00EA41FD">
            <w:pPr>
              <w:adjustRightInd w:val="0"/>
              <w:rPr>
                <w:sz w:val="28"/>
                <w:shd w:val="clear" w:color="auto" w:fill="FFFFFF"/>
                <w:lang w:val="uk-UA"/>
              </w:rPr>
            </w:pPr>
            <w:r w:rsidRPr="000E4E8F">
              <w:rPr>
                <w:sz w:val="28"/>
                <w:shd w:val="clear" w:color="auto" w:fill="FFFFFF"/>
                <w:lang w:val="uk-UA"/>
              </w:rPr>
              <w:t xml:space="preserve">Інформація </w:t>
            </w:r>
            <w:r>
              <w:rPr>
                <w:sz w:val="28"/>
                <w:shd w:val="clear" w:color="auto" w:fill="FFFFFF"/>
                <w:lang w:val="uk-UA"/>
              </w:rPr>
              <w:t>із</w:t>
            </w:r>
            <w:r w:rsidRPr="000E4E8F">
              <w:rPr>
                <w:sz w:val="28"/>
                <w:shd w:val="clear" w:color="auto" w:fill="FFFFFF"/>
                <w:lang w:val="uk-UA"/>
              </w:rPr>
              <w:t xml:space="preserve"> систем</w:t>
            </w:r>
            <w:r>
              <w:rPr>
                <w:sz w:val="28"/>
                <w:shd w:val="clear" w:color="auto" w:fill="FFFFFF"/>
                <w:lang w:val="uk-UA"/>
              </w:rPr>
              <w:t>и</w:t>
            </w:r>
            <w:r w:rsidRPr="000E4E8F">
              <w:rPr>
                <w:sz w:val="28"/>
                <w:shd w:val="clear" w:color="auto" w:fill="FFFFFF"/>
                <w:lang w:val="uk-UA"/>
              </w:rPr>
              <w:t xml:space="preserve"> обліку публічної інформації </w:t>
            </w:r>
            <w:r w:rsidRPr="000E4E8F">
              <w:rPr>
                <w:sz w:val="28"/>
                <w:szCs w:val="28"/>
                <w:lang w:val="uk-UA"/>
              </w:rPr>
              <w:t>ДСГП</w:t>
            </w:r>
          </w:p>
          <w:p w14:paraId="65F0097A" w14:textId="68E0FFE0" w:rsidR="00EA41FD" w:rsidRPr="0037285F" w:rsidRDefault="00EA41FD" w:rsidP="00EA41FD">
            <w:pPr>
              <w:adjustRightInd w:val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7FA" w14:textId="7BF239BC" w:rsidR="00EA41FD" w:rsidRPr="0037285F" w:rsidRDefault="00EA41FD" w:rsidP="00EA41FD">
            <w:pPr>
              <w:adjustRightInd w:val="0"/>
              <w:rPr>
                <w:sz w:val="28"/>
                <w:szCs w:val="28"/>
                <w:lang w:val="uk-UA"/>
              </w:rPr>
            </w:pPr>
            <w:r w:rsidRPr="000E4E8F">
              <w:rPr>
                <w:sz w:val="28"/>
                <w:szCs w:val="28"/>
                <w:lang w:val="uk-UA"/>
              </w:rPr>
              <w:t>Відділ загально-організаційного та кадрового забезпечення ДСГП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68ED" w14:textId="59BEAFA1" w:rsidR="00EA41FD" w:rsidRPr="00272867" w:rsidRDefault="00CD50B8" w:rsidP="00475283">
            <w:pPr>
              <w:adjustRightInd w:val="0"/>
              <w:jc w:val="center"/>
              <w:rPr>
                <w:sz w:val="28"/>
                <w:shd w:val="clear" w:color="auto" w:fill="FFFFFF"/>
                <w:lang w:val="uk-UA"/>
              </w:rPr>
            </w:pPr>
            <w:r w:rsidRPr="00272867">
              <w:rPr>
                <w:sz w:val="28"/>
                <w:shd w:val="clear" w:color="auto" w:fill="FFFFFF"/>
                <w:lang w:val="uk-UA"/>
              </w:rPr>
              <w:t>що</w:t>
            </w:r>
            <w:r>
              <w:rPr>
                <w:sz w:val="28"/>
                <w:shd w:val="clear" w:color="auto" w:fill="FFFFFF"/>
                <w:lang w:val="uk-UA"/>
              </w:rPr>
              <w:t>року</w:t>
            </w:r>
          </w:p>
        </w:tc>
      </w:tr>
      <w:tr w:rsidR="00475283" w:rsidRPr="004D2F99" w14:paraId="445923AC" w14:textId="77777777" w:rsidTr="00475283">
        <w:trPr>
          <w:cantSplit/>
          <w:trHeight w:val="45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036" w14:textId="77777777" w:rsidR="00475283" w:rsidRPr="000E4E8F" w:rsidRDefault="00475283" w:rsidP="00475283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 w:rsidRPr="000E4E8F">
              <w:rPr>
                <w:rFonts w:eastAsia="MinionPro-Regular"/>
                <w:sz w:val="28"/>
                <w:szCs w:val="28"/>
                <w:lang w:val="uk-UA"/>
              </w:rPr>
              <w:t>11.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81CC" w14:textId="7B61E823" w:rsidR="00475283" w:rsidRPr="000E4E8F" w:rsidRDefault="00475283" w:rsidP="00475283">
            <w:pPr>
              <w:adjustRightInd w:val="0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  <w:lang w:val="uk-UA"/>
              </w:rPr>
              <w:t>Дані про черги дітей у дошкільні навчальні заклади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21FB" w14:textId="7613839E" w:rsidR="00475283" w:rsidRPr="000E4E8F" w:rsidRDefault="00475283" w:rsidP="00475283">
            <w:pPr>
              <w:adjustRightInd w:val="0"/>
              <w:rPr>
                <w:rFonts w:eastAsia="MinionPro-Regular"/>
                <w:sz w:val="28"/>
                <w:szCs w:val="28"/>
                <w:lang w:val="uk-UA"/>
              </w:rPr>
            </w:pPr>
            <w:r w:rsidRPr="00982907">
              <w:rPr>
                <w:sz w:val="28"/>
                <w:szCs w:val="28"/>
                <w:lang w:val="uk-UA"/>
              </w:rPr>
              <w:t>Відділ освіти ДСГП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A734" w14:textId="299A1002" w:rsidR="00475283" w:rsidRPr="000E4E8F" w:rsidRDefault="00475283" w:rsidP="00475283">
            <w:pPr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 w:rsidRPr="00837AA8">
              <w:rPr>
                <w:sz w:val="28"/>
                <w:szCs w:val="28"/>
                <w:lang w:val="uk-UA"/>
              </w:rPr>
              <w:t>щороку</w:t>
            </w:r>
          </w:p>
        </w:tc>
      </w:tr>
      <w:tr w:rsidR="00475283" w14:paraId="1BD06C24" w14:textId="77777777" w:rsidTr="00475283">
        <w:trPr>
          <w:cantSplit/>
          <w:trHeight w:val="45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56A7" w14:textId="77777777" w:rsidR="00475283" w:rsidRDefault="00475283" w:rsidP="00475283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t>12.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DFD" w14:textId="4202A724" w:rsidR="00475283" w:rsidRDefault="00475283" w:rsidP="00475283">
            <w:pPr>
              <w:adjustRightInd w:val="0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982907">
              <w:rPr>
                <w:sz w:val="28"/>
                <w:shd w:val="clear" w:color="auto" w:fill="FFFFFF"/>
                <w:lang w:val="uk-UA"/>
              </w:rPr>
              <w:t>Території обслуговування закладів загальної середньої освіти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AB06" w14:textId="7AD2F707" w:rsidR="00475283" w:rsidRDefault="00475283" w:rsidP="00475283">
            <w:pPr>
              <w:adjustRightInd w:val="0"/>
              <w:rPr>
                <w:sz w:val="28"/>
                <w:szCs w:val="28"/>
                <w:lang w:val="uk-UA"/>
              </w:rPr>
            </w:pPr>
            <w:r w:rsidRPr="00982907">
              <w:rPr>
                <w:sz w:val="28"/>
                <w:szCs w:val="28"/>
                <w:lang w:val="uk-UA"/>
              </w:rPr>
              <w:t>Відділ освіти ДСГП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F665" w14:textId="3591212F" w:rsidR="00475283" w:rsidRDefault="00475283" w:rsidP="00475283">
            <w:pPr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 w:rsidRPr="00837AA8">
              <w:rPr>
                <w:sz w:val="28"/>
                <w:szCs w:val="28"/>
                <w:lang w:val="uk-UA"/>
              </w:rPr>
              <w:t>щороку</w:t>
            </w:r>
          </w:p>
        </w:tc>
      </w:tr>
      <w:tr w:rsidR="00841F85" w14:paraId="334F9E89" w14:textId="77777777" w:rsidTr="00475283">
        <w:trPr>
          <w:cantSplit/>
          <w:trHeight w:val="45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66D7" w14:textId="77777777" w:rsidR="00841F85" w:rsidRDefault="00841F85" w:rsidP="00841F85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t>13.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FDB3" w14:textId="7B8A39BA" w:rsidR="00841F85" w:rsidRDefault="00841F85" w:rsidP="00841F85">
            <w:pPr>
              <w:adjustRightInd w:val="0"/>
              <w:rPr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  <w:lang w:val="uk-UA"/>
              </w:rPr>
              <w:t>Дані про споживання комунальних ресурсів (електроенергія, теплова енергія, природний газ тверде паливо, холодна та гаряча вода) комунальними підприємствами, установами, організаціями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B3B1" w14:textId="75B1328C" w:rsidR="00841F85" w:rsidRDefault="00841F85" w:rsidP="00841F85">
            <w:pPr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37285F">
              <w:rPr>
                <w:color w:val="000000"/>
                <w:sz w:val="28"/>
                <w:szCs w:val="28"/>
                <w:lang w:val="uk-UA"/>
              </w:rPr>
              <w:t xml:space="preserve">ідділ фінансово-бухгалтерського обліку </w:t>
            </w:r>
            <w:r>
              <w:rPr>
                <w:color w:val="000000"/>
                <w:sz w:val="28"/>
                <w:szCs w:val="28"/>
                <w:lang w:val="uk-UA"/>
              </w:rPr>
              <w:t>ДСГП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43ED" w14:textId="3993646D" w:rsidR="00841F85" w:rsidRDefault="00475283" w:rsidP="00475283">
            <w:pPr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t>щороку</w:t>
            </w:r>
          </w:p>
        </w:tc>
      </w:tr>
      <w:tr w:rsidR="00841F85" w14:paraId="42B6922B" w14:textId="77777777" w:rsidTr="00475283">
        <w:trPr>
          <w:cantSplit/>
          <w:trHeight w:val="45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B388" w14:textId="77777777" w:rsidR="00841F85" w:rsidRDefault="00841F85" w:rsidP="00841F85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t>14.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000" w14:textId="78191381" w:rsidR="00841F85" w:rsidRDefault="00841F85" w:rsidP="00841F85">
            <w:pPr>
              <w:adjustRightInd w:val="0"/>
              <w:rPr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  <w:lang w:val="uk-UA"/>
              </w:rPr>
              <w:t>Планові та фактичні показники сплати за договорами оренди комунальної власності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97AA" w14:textId="750E2848" w:rsidR="00841F85" w:rsidRDefault="00841F85" w:rsidP="00841F85">
            <w:pPr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37285F">
              <w:rPr>
                <w:color w:val="000000"/>
                <w:sz w:val="28"/>
                <w:szCs w:val="28"/>
                <w:lang w:val="uk-UA"/>
              </w:rPr>
              <w:t xml:space="preserve">ідділ фінансово-бухгалтерського обліку та контролю </w:t>
            </w:r>
            <w:r>
              <w:rPr>
                <w:color w:val="000000"/>
                <w:sz w:val="28"/>
                <w:szCs w:val="28"/>
                <w:lang w:val="uk-UA"/>
              </w:rPr>
              <w:t>ДСГП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B4E" w14:textId="7C2E6617" w:rsidR="00841F85" w:rsidRDefault="00475283" w:rsidP="00475283">
            <w:pPr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t>щороку</w:t>
            </w:r>
          </w:p>
        </w:tc>
      </w:tr>
      <w:tr w:rsidR="00841F85" w14:paraId="29C90797" w14:textId="77777777" w:rsidTr="00475283">
        <w:trPr>
          <w:cantSplit/>
          <w:trHeight w:val="45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4593" w14:textId="77777777" w:rsidR="00841F85" w:rsidRDefault="00841F85" w:rsidP="00841F85">
            <w:pPr>
              <w:adjustRightInd w:val="0"/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FCF4" w14:textId="31EF1EA7" w:rsidR="00841F85" w:rsidRDefault="00841F85" w:rsidP="00841F85">
            <w:pPr>
              <w:adjustRightInd w:val="0"/>
              <w:rPr>
                <w:color w:val="000000"/>
                <w:sz w:val="28"/>
                <w:shd w:val="clear" w:color="auto" w:fill="FFFFFF"/>
                <w:lang w:val="uk-UA"/>
              </w:rPr>
            </w:pPr>
            <w:r w:rsidRPr="00EA41FD">
              <w:rPr>
                <w:sz w:val="28"/>
                <w:shd w:val="clear" w:color="auto" w:fill="FFFFFF"/>
                <w:lang w:val="uk-UA"/>
              </w:rPr>
              <w:t>Перелік цільових програм, змін до цільових програм та звітів про виконання цільових програм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3D9" w14:textId="5DB923CA" w:rsidR="00841F85" w:rsidRDefault="00CD50B8" w:rsidP="001E49EE">
            <w:pPr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t>Відділи, в</w:t>
            </w:r>
            <w:r w:rsidR="00475283">
              <w:rPr>
                <w:rFonts w:eastAsia="MinionPro-Regular"/>
                <w:sz w:val="28"/>
                <w:szCs w:val="28"/>
                <w:lang w:val="uk-UA"/>
              </w:rPr>
              <w:t xml:space="preserve">ідповідальні за </w:t>
            </w:r>
            <w:r>
              <w:rPr>
                <w:rFonts w:eastAsia="MinionPro-Regular"/>
                <w:sz w:val="28"/>
                <w:szCs w:val="28"/>
                <w:lang w:val="uk-UA"/>
              </w:rPr>
              <w:t xml:space="preserve">розроблення і </w:t>
            </w:r>
            <w:r w:rsidR="00475283">
              <w:rPr>
                <w:rFonts w:eastAsia="MinionPro-Regular"/>
                <w:sz w:val="28"/>
                <w:szCs w:val="28"/>
                <w:lang w:val="uk-UA"/>
              </w:rPr>
              <w:t>виконання цільових програм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BAA" w14:textId="2EDF67EA" w:rsidR="00841F85" w:rsidRDefault="00475283" w:rsidP="00475283">
            <w:pPr>
              <w:jc w:val="center"/>
              <w:rPr>
                <w:rFonts w:eastAsia="MinionPro-Regular"/>
                <w:sz w:val="28"/>
                <w:szCs w:val="28"/>
                <w:lang w:val="uk-UA"/>
              </w:rPr>
            </w:pPr>
            <w:r>
              <w:rPr>
                <w:rFonts w:eastAsia="MinionPro-Regular"/>
                <w:sz w:val="28"/>
                <w:szCs w:val="28"/>
                <w:lang w:val="uk-UA"/>
              </w:rPr>
              <w:t>щороку</w:t>
            </w:r>
          </w:p>
        </w:tc>
      </w:tr>
    </w:tbl>
    <w:p w14:paraId="2014DE94" w14:textId="051BAEF7" w:rsidR="006F7796" w:rsidRDefault="006F7796" w:rsidP="006F7796">
      <w:pPr>
        <w:ind w:left="5500"/>
        <w:rPr>
          <w:sz w:val="28"/>
          <w:szCs w:val="28"/>
          <w:lang w:val="uk-UA"/>
        </w:rPr>
      </w:pPr>
    </w:p>
    <w:p w14:paraId="1213DBD3" w14:textId="77777777" w:rsidR="00554645" w:rsidRDefault="00554645" w:rsidP="006F7796">
      <w:pPr>
        <w:ind w:left="5500"/>
        <w:rPr>
          <w:sz w:val="28"/>
          <w:szCs w:val="28"/>
          <w:lang w:val="uk-UA"/>
        </w:rPr>
      </w:pPr>
    </w:p>
    <w:p w14:paraId="00758965" w14:textId="77777777" w:rsidR="00995CD5" w:rsidRDefault="00995CD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Начальник відділу загально-організаційного </w:t>
      </w:r>
    </w:p>
    <w:p w14:paraId="44FFFB00" w14:textId="07A56CC3" w:rsidR="004D26F8" w:rsidRDefault="00995CD5">
      <w:r>
        <w:rPr>
          <w:color w:val="000000"/>
          <w:sz w:val="28"/>
          <w:szCs w:val="28"/>
          <w:lang w:val="uk-UA"/>
        </w:rPr>
        <w:t>та кадрового забезпечення ДСГП                                                                            Оксана ПОВСТЯНКО</w:t>
      </w:r>
    </w:p>
    <w:sectPr w:rsidR="004D26F8" w:rsidSect="004058C2">
      <w:headerReference w:type="default" r:id="rId7"/>
      <w:pgSz w:w="16838" w:h="11906" w:orient="landscape" w:code="9"/>
      <w:pgMar w:top="1135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A1F8D" w14:textId="77777777" w:rsidR="00BE10E8" w:rsidRDefault="00BE10E8" w:rsidP="006F7796">
      <w:r>
        <w:separator/>
      </w:r>
    </w:p>
  </w:endnote>
  <w:endnote w:type="continuationSeparator" w:id="0">
    <w:p w14:paraId="042D846A" w14:textId="77777777" w:rsidR="00BE10E8" w:rsidRDefault="00BE10E8" w:rsidP="006F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53355" w14:textId="77777777" w:rsidR="00BE10E8" w:rsidRDefault="00BE10E8" w:rsidP="006F7796">
      <w:r>
        <w:separator/>
      </w:r>
    </w:p>
  </w:footnote>
  <w:footnote w:type="continuationSeparator" w:id="0">
    <w:p w14:paraId="05652257" w14:textId="77777777" w:rsidR="00BE10E8" w:rsidRDefault="00BE10E8" w:rsidP="006F7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7321424"/>
      <w:docPartObj>
        <w:docPartGallery w:val="Page Numbers (Top of Page)"/>
        <w:docPartUnique/>
      </w:docPartObj>
    </w:sdtPr>
    <w:sdtEndPr/>
    <w:sdtContent>
      <w:p w14:paraId="108C35CD" w14:textId="7AB059AF" w:rsidR="006F7796" w:rsidRDefault="006F77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4B531" w14:textId="18325BEC" w:rsidR="006F7796" w:rsidRPr="006F7796" w:rsidRDefault="006F7796" w:rsidP="006F7796">
    <w:pPr>
      <w:pStyle w:val="a3"/>
      <w:jc w:val="right"/>
      <w:rPr>
        <w:lang w:val="uk-UA"/>
      </w:rPr>
    </w:pPr>
    <w:r>
      <w:rPr>
        <w:lang w:val="uk-UA"/>
      </w:rPr>
      <w:t>Продовження таблиці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9A"/>
    <w:rsid w:val="000E4E8F"/>
    <w:rsid w:val="0015633F"/>
    <w:rsid w:val="001E49EE"/>
    <w:rsid w:val="00272867"/>
    <w:rsid w:val="004058C2"/>
    <w:rsid w:val="00412B38"/>
    <w:rsid w:val="00475283"/>
    <w:rsid w:val="004C479A"/>
    <w:rsid w:val="004D26F8"/>
    <w:rsid w:val="00554645"/>
    <w:rsid w:val="005A0E3B"/>
    <w:rsid w:val="005B5387"/>
    <w:rsid w:val="005F5636"/>
    <w:rsid w:val="0063044E"/>
    <w:rsid w:val="00671B5D"/>
    <w:rsid w:val="006A6DD3"/>
    <w:rsid w:val="006F02B7"/>
    <w:rsid w:val="006F7796"/>
    <w:rsid w:val="00763C4C"/>
    <w:rsid w:val="007A5078"/>
    <w:rsid w:val="007C7625"/>
    <w:rsid w:val="00841F85"/>
    <w:rsid w:val="008767FA"/>
    <w:rsid w:val="008C39E6"/>
    <w:rsid w:val="008D638A"/>
    <w:rsid w:val="00982907"/>
    <w:rsid w:val="00995CD5"/>
    <w:rsid w:val="00A54268"/>
    <w:rsid w:val="00B01695"/>
    <w:rsid w:val="00BB1301"/>
    <w:rsid w:val="00BE10E8"/>
    <w:rsid w:val="00C34509"/>
    <w:rsid w:val="00CD0B6D"/>
    <w:rsid w:val="00CD1206"/>
    <w:rsid w:val="00CD50B8"/>
    <w:rsid w:val="00D33CBF"/>
    <w:rsid w:val="00DE49E3"/>
    <w:rsid w:val="00E35E36"/>
    <w:rsid w:val="00EA41FD"/>
    <w:rsid w:val="00F04129"/>
    <w:rsid w:val="00FA6E1A"/>
    <w:rsid w:val="00FB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2AEB"/>
  <w15:chartTrackingRefBased/>
  <w15:docId w15:val="{4CF344DE-D28F-4671-B542-149226AA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rsid w:val="006F7796"/>
  </w:style>
  <w:style w:type="paragraph" w:styleId="a3">
    <w:name w:val="header"/>
    <w:basedOn w:val="a"/>
    <w:link w:val="a4"/>
    <w:uiPriority w:val="99"/>
    <w:unhideWhenUsed/>
    <w:rsid w:val="006F77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79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F77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779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6F779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4E8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E8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C773-33A7-4B1D-9870-3BA5AB36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povstyankoov@gmail.com</dc:creator>
  <cp:keywords/>
  <dc:description/>
  <cp:lastModifiedBy>povstyankoov@gmail.com</cp:lastModifiedBy>
  <cp:revision>23</cp:revision>
  <cp:lastPrinted>2025-09-23T09:57:00Z</cp:lastPrinted>
  <dcterms:created xsi:type="dcterms:W3CDTF">2025-04-02T11:52:00Z</dcterms:created>
  <dcterms:modified xsi:type="dcterms:W3CDTF">2025-09-23T09:57:00Z</dcterms:modified>
</cp:coreProperties>
</file>